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B51374" w:rsidRPr="00B51374" w14:paraId="6B850B9B" w14:textId="77777777" w:rsidTr="00B51374">
        <w:tc>
          <w:tcPr>
            <w:tcW w:w="0" w:type="auto"/>
            <w:shd w:val="clear" w:color="auto" w:fill="FFFFFF"/>
            <w:hideMark/>
          </w:tcPr>
          <w:tbl>
            <w:tblPr>
              <w:tblW w:w="12840" w:type="dxa"/>
              <w:jc w:val="center"/>
              <w:tblCellMar>
                <w:left w:w="0" w:type="dxa"/>
                <w:right w:w="0" w:type="dxa"/>
              </w:tblCellMar>
              <w:tblLook w:val="04A0" w:firstRow="1" w:lastRow="0" w:firstColumn="1" w:lastColumn="0" w:noHBand="0" w:noVBand="1"/>
            </w:tblPr>
            <w:tblGrid>
              <w:gridCol w:w="12840"/>
            </w:tblGrid>
            <w:tr w:rsidR="00B51374" w:rsidRPr="00B51374" w14:paraId="6A6A0CFA" w14:textId="77777777">
              <w:trPr>
                <w:jc w:val="center"/>
              </w:trPr>
              <w:tc>
                <w:tcPr>
                  <w:tcW w:w="0" w:type="auto"/>
                  <w:shd w:val="clear" w:color="auto" w:fill="FFFFFF"/>
                  <w:vAlign w:val="center"/>
                  <w:hideMark/>
                </w:tcPr>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B51374" w:rsidRPr="00B51374" w14:paraId="5BE3F089" w14:textId="77777777">
                    <w:trPr>
                      <w:jc w:val="center"/>
                    </w:trPr>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750"/>
                        </w:tblGrid>
                        <w:tr w:rsidR="00B51374" w:rsidRPr="00B51374" w14:paraId="56CF050D" w14:textId="77777777">
                          <w:tc>
                            <w:tcPr>
                              <w:tcW w:w="9750" w:type="dxa"/>
                              <w:hideMark/>
                            </w:tcPr>
                            <w:tbl>
                              <w:tblPr>
                                <w:tblW w:w="5000" w:type="pct"/>
                                <w:jc w:val="center"/>
                                <w:tblCellMar>
                                  <w:left w:w="0" w:type="dxa"/>
                                  <w:right w:w="0" w:type="dxa"/>
                                </w:tblCellMar>
                                <w:tblLook w:val="04A0" w:firstRow="1" w:lastRow="0" w:firstColumn="1" w:lastColumn="0" w:noHBand="0" w:noVBand="1"/>
                              </w:tblPr>
                              <w:tblGrid>
                                <w:gridCol w:w="9750"/>
                              </w:tblGrid>
                              <w:tr w:rsidR="00B51374" w:rsidRPr="00B51374" w14:paraId="5AD85E5E" w14:textId="77777777">
                                <w:trPr>
                                  <w:jc w:val="center"/>
                                </w:trPr>
                                <w:tc>
                                  <w:tcPr>
                                    <w:tcW w:w="0" w:type="auto"/>
                                    <w:vAlign w:val="center"/>
                                    <w:hideMark/>
                                  </w:tcPr>
                                  <w:p w14:paraId="5E616E7B" w14:textId="77777777" w:rsidR="00B51374" w:rsidRPr="00B51374" w:rsidRDefault="00B51374" w:rsidP="00B51374">
                                    <w:pPr>
                                      <w:spacing w:after="0" w:line="240" w:lineRule="auto"/>
                                      <w:jc w:val="center"/>
                                      <w:rPr>
                                        <w:rFonts w:ascii="Times New Roman" w:eastAsia="Times New Roman" w:hAnsi="Times New Roman" w:cs="Times New Roman"/>
                                        <w:kern w:val="0"/>
                                        <w:sz w:val="2"/>
                                        <w:szCs w:val="2"/>
                                        <w:lang w:eastAsia="nl-NL"/>
                                        <w14:ligatures w14:val="none"/>
                                      </w:rPr>
                                    </w:pPr>
                                    <w:r w:rsidRPr="00B51374">
                                      <w:rPr>
                                        <w:rFonts w:ascii="Times New Roman" w:eastAsia="Times New Roman" w:hAnsi="Times New Roman" w:cs="Times New Roman"/>
                                        <w:noProof/>
                                        <w:kern w:val="0"/>
                                        <w:sz w:val="2"/>
                                        <w:szCs w:val="2"/>
                                        <w:lang w:eastAsia="nl-NL"/>
                                        <w14:ligatures w14:val="none"/>
                                      </w:rPr>
                                      <w:drawing>
                                        <wp:inline distT="0" distB="0" distL="0" distR="0" wp14:anchorId="6A1B2CEC" wp14:editId="2F973E11">
                                          <wp:extent cx="6191250" cy="679450"/>
                                          <wp:effectExtent l="0" t="0" r="0" b="6350"/>
                                          <wp:docPr id="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0" cy="679450"/>
                                                  </a:xfrm>
                                                  <a:prstGeom prst="rect">
                                                    <a:avLst/>
                                                  </a:prstGeom>
                                                  <a:noFill/>
                                                  <a:ln>
                                                    <a:noFill/>
                                                  </a:ln>
                                                </pic:spPr>
                                              </pic:pic>
                                            </a:graphicData>
                                          </a:graphic>
                                        </wp:inline>
                                      </w:drawing>
                                    </w:r>
                                  </w:p>
                                </w:tc>
                              </w:tr>
                              <w:tr w:rsidR="00B51374" w:rsidRPr="00B51374" w14:paraId="26A65D9E" w14:textId="77777777">
                                <w:trPr>
                                  <w:jc w:val="center"/>
                                </w:trPr>
                                <w:tc>
                                  <w:tcPr>
                                    <w:tcW w:w="0" w:type="auto"/>
                                    <w:shd w:val="clear" w:color="auto" w:fill="004A94"/>
                                    <w:vAlign w:val="center"/>
                                    <w:hideMark/>
                                  </w:tcPr>
                                  <w:p w14:paraId="39A91564" w14:textId="77777777" w:rsidR="00B51374" w:rsidRPr="00B51374" w:rsidRDefault="00B51374" w:rsidP="00B51374">
                                    <w:pPr>
                                      <w:spacing w:after="0" w:line="450" w:lineRule="atLeast"/>
                                      <w:jc w:val="center"/>
                                      <w:rPr>
                                        <w:rFonts w:ascii="Roboto" w:eastAsia="Times New Roman" w:hAnsi="Roboto" w:cs="Times New Roman"/>
                                        <w:color w:val="FFFFFF"/>
                                        <w:kern w:val="0"/>
                                        <w:sz w:val="30"/>
                                        <w:szCs w:val="30"/>
                                        <w:lang w:eastAsia="nl-NL"/>
                                        <w14:ligatures w14:val="none"/>
                                      </w:rPr>
                                    </w:pPr>
                                    <w:r w:rsidRPr="00B51374">
                                      <w:rPr>
                                        <w:rFonts w:ascii="Roboto" w:eastAsia="Times New Roman" w:hAnsi="Roboto" w:cs="Times New Roman"/>
                                        <w:color w:val="FFFFFF"/>
                                        <w:kern w:val="0"/>
                                        <w:sz w:val="30"/>
                                        <w:szCs w:val="30"/>
                                        <w:lang w:eastAsia="nl-NL"/>
                                        <w14:ligatures w14:val="none"/>
                                      </w:rPr>
                                      <w:t>Nieuwsbrief 4e kampioenschap van Groot Gelre</w:t>
                                    </w:r>
                                  </w:p>
                                </w:tc>
                              </w:tr>
                              <w:tr w:rsidR="00B51374" w:rsidRPr="00B51374" w14:paraId="70CCCFEB" w14:textId="77777777">
                                <w:trPr>
                                  <w:jc w:val="center"/>
                                </w:trPr>
                                <w:tc>
                                  <w:tcPr>
                                    <w:tcW w:w="0" w:type="auto"/>
                                    <w:tcMar>
                                      <w:top w:w="150" w:type="dxa"/>
                                      <w:left w:w="0" w:type="dxa"/>
                                      <w:bottom w:w="0" w:type="dxa"/>
                                      <w:right w:w="0" w:type="dxa"/>
                                    </w:tcMar>
                                    <w:vAlign w:val="center"/>
                                    <w:hideMark/>
                                  </w:tcPr>
                                  <w:p w14:paraId="57624A64" w14:textId="77777777" w:rsidR="00B51374" w:rsidRPr="00B51374" w:rsidRDefault="00B51374" w:rsidP="00B51374">
                                    <w:pPr>
                                      <w:spacing w:after="0" w:line="240" w:lineRule="auto"/>
                                      <w:jc w:val="center"/>
                                      <w:rPr>
                                        <w:rFonts w:ascii="Times New Roman" w:eastAsia="Times New Roman" w:hAnsi="Times New Roman" w:cs="Times New Roman"/>
                                        <w:kern w:val="0"/>
                                        <w:sz w:val="2"/>
                                        <w:szCs w:val="2"/>
                                        <w:lang w:eastAsia="nl-NL"/>
                                        <w14:ligatures w14:val="none"/>
                                      </w:rPr>
                                    </w:pPr>
                                    <w:r w:rsidRPr="00B51374">
                                      <w:rPr>
                                        <w:rFonts w:ascii="Times New Roman" w:eastAsia="Times New Roman" w:hAnsi="Times New Roman" w:cs="Times New Roman"/>
                                        <w:noProof/>
                                        <w:kern w:val="0"/>
                                        <w:sz w:val="2"/>
                                        <w:szCs w:val="2"/>
                                        <w:lang w:eastAsia="nl-NL"/>
                                        <w14:ligatures w14:val="none"/>
                                      </w:rPr>
                                      <w:drawing>
                                        <wp:inline distT="0" distB="0" distL="0" distR="0" wp14:anchorId="5834CDF8" wp14:editId="7CCE7AFB">
                                          <wp:extent cx="1009650" cy="1555750"/>
                                          <wp:effectExtent l="0" t="0" r="0" b="635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555750"/>
                                                  </a:xfrm>
                                                  <a:prstGeom prst="rect">
                                                    <a:avLst/>
                                                  </a:prstGeom>
                                                  <a:noFill/>
                                                  <a:ln>
                                                    <a:noFill/>
                                                  </a:ln>
                                                </pic:spPr>
                                              </pic:pic>
                                            </a:graphicData>
                                          </a:graphic>
                                        </wp:inline>
                                      </w:drawing>
                                    </w:r>
                                  </w:p>
                                </w:tc>
                              </w:tr>
                            </w:tbl>
                            <w:p w14:paraId="7C51524B" w14:textId="77777777" w:rsidR="00B51374" w:rsidRPr="00B51374" w:rsidRDefault="00B51374" w:rsidP="00B51374">
                              <w:pPr>
                                <w:spacing w:after="0" w:line="240" w:lineRule="auto"/>
                                <w:jc w:val="center"/>
                                <w:rPr>
                                  <w:rFonts w:ascii="Times New Roman" w:eastAsia="Times New Roman" w:hAnsi="Times New Roman" w:cs="Times New Roman"/>
                                  <w:kern w:val="0"/>
                                  <w:sz w:val="24"/>
                                  <w:szCs w:val="24"/>
                                  <w:lang w:eastAsia="nl-NL"/>
                                  <w14:ligatures w14:val="none"/>
                                </w:rPr>
                              </w:pPr>
                            </w:p>
                          </w:tc>
                        </w:tr>
                      </w:tbl>
                      <w:p w14:paraId="5F019CA9" w14:textId="77777777" w:rsidR="00B51374" w:rsidRPr="00B51374" w:rsidRDefault="00B51374" w:rsidP="00B51374">
                        <w:pPr>
                          <w:spacing w:after="0" w:line="240" w:lineRule="auto"/>
                          <w:rPr>
                            <w:rFonts w:ascii="Times New Roman" w:eastAsia="Times New Roman" w:hAnsi="Times New Roman" w:cs="Times New Roman"/>
                            <w:kern w:val="0"/>
                            <w:sz w:val="24"/>
                            <w:szCs w:val="24"/>
                            <w:lang w:eastAsia="nl-NL"/>
                            <w14:ligatures w14:val="none"/>
                          </w:rPr>
                        </w:pPr>
                      </w:p>
                    </w:tc>
                  </w:tr>
                </w:tbl>
                <w:p w14:paraId="528F9C3F" w14:textId="77777777" w:rsidR="00B51374" w:rsidRPr="00B51374" w:rsidRDefault="00B51374" w:rsidP="00B51374">
                  <w:pPr>
                    <w:spacing w:after="0" w:line="240" w:lineRule="auto"/>
                    <w:jc w:val="center"/>
                    <w:rPr>
                      <w:rFonts w:ascii="Times New Roman" w:eastAsia="Times New Roman" w:hAnsi="Times New Roman" w:cs="Times New Roman"/>
                      <w:kern w:val="0"/>
                      <w:sz w:val="24"/>
                      <w:szCs w:val="24"/>
                      <w:lang w:eastAsia="nl-NL"/>
                      <w14:ligatures w14:val="none"/>
                    </w:rPr>
                  </w:pPr>
                </w:p>
              </w:tc>
            </w:tr>
          </w:tbl>
          <w:p w14:paraId="0180C8D6" w14:textId="77777777" w:rsidR="00B51374" w:rsidRPr="00B51374" w:rsidRDefault="00B51374" w:rsidP="00B51374">
            <w:pPr>
              <w:spacing w:after="0" w:line="240" w:lineRule="auto"/>
              <w:rPr>
                <w:rFonts w:ascii="Times New Roman" w:eastAsia="Times New Roman" w:hAnsi="Times New Roman" w:cs="Times New Roman"/>
                <w:vanish/>
                <w:kern w:val="0"/>
                <w:sz w:val="24"/>
                <w:szCs w:val="24"/>
                <w:lang w:eastAsia="nl-NL"/>
                <w14:ligatures w14:val="none"/>
              </w:rPr>
            </w:pPr>
          </w:p>
          <w:tbl>
            <w:tblPr>
              <w:tblW w:w="12840" w:type="dxa"/>
              <w:jc w:val="center"/>
              <w:tblCellMar>
                <w:left w:w="0" w:type="dxa"/>
                <w:right w:w="0" w:type="dxa"/>
              </w:tblCellMar>
              <w:tblLook w:val="04A0" w:firstRow="1" w:lastRow="0" w:firstColumn="1" w:lastColumn="0" w:noHBand="0" w:noVBand="1"/>
            </w:tblPr>
            <w:tblGrid>
              <w:gridCol w:w="12840"/>
            </w:tblGrid>
            <w:tr w:rsidR="00B51374" w:rsidRPr="00B51374" w14:paraId="3B4B07DB" w14:textId="77777777">
              <w:trPr>
                <w:jc w:val="center"/>
              </w:trPr>
              <w:tc>
                <w:tcPr>
                  <w:tcW w:w="0" w:type="auto"/>
                  <w:shd w:val="clear" w:color="auto" w:fill="FFFFFF"/>
                  <w:vAlign w:val="center"/>
                  <w:hideMark/>
                </w:tcPr>
                <w:tbl>
                  <w:tblPr>
                    <w:tblW w:w="9750" w:type="dxa"/>
                    <w:jc w:val="center"/>
                    <w:shd w:val="clear" w:color="auto" w:fill="FFFFFF"/>
                    <w:tblCellMar>
                      <w:left w:w="0" w:type="dxa"/>
                      <w:right w:w="0" w:type="dxa"/>
                    </w:tblCellMar>
                    <w:tblLook w:val="04A0" w:firstRow="1" w:lastRow="0" w:firstColumn="1" w:lastColumn="0" w:noHBand="0" w:noVBand="1"/>
                  </w:tblPr>
                  <w:tblGrid>
                    <w:gridCol w:w="9750"/>
                  </w:tblGrid>
                  <w:tr w:rsidR="00B51374" w:rsidRPr="00B51374" w14:paraId="245D7DCB" w14:textId="77777777">
                    <w:trPr>
                      <w:jc w:val="center"/>
                    </w:trPr>
                    <w:tc>
                      <w:tcPr>
                        <w:tcW w:w="0" w:type="auto"/>
                        <w:shd w:val="clear" w:color="auto" w:fill="FFFFFF"/>
                        <w:tcMar>
                          <w:top w:w="375" w:type="dxa"/>
                          <w:left w:w="300" w:type="dxa"/>
                          <w:bottom w:w="15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B51374" w:rsidRPr="00B51374" w14:paraId="14DAD958" w14:textId="77777777">
                          <w:tc>
                            <w:tcPr>
                              <w:tcW w:w="9150" w:type="dxa"/>
                              <w:hideMark/>
                            </w:tcPr>
                            <w:tbl>
                              <w:tblPr>
                                <w:tblW w:w="5000" w:type="pct"/>
                                <w:jc w:val="center"/>
                                <w:tblCellMar>
                                  <w:left w:w="0" w:type="dxa"/>
                                  <w:right w:w="0" w:type="dxa"/>
                                </w:tblCellMar>
                                <w:tblLook w:val="04A0" w:firstRow="1" w:lastRow="0" w:firstColumn="1" w:lastColumn="0" w:noHBand="0" w:noVBand="1"/>
                              </w:tblPr>
                              <w:tblGrid>
                                <w:gridCol w:w="9150"/>
                              </w:tblGrid>
                              <w:tr w:rsidR="00B51374" w:rsidRPr="00B51374" w14:paraId="15B80575" w14:textId="77777777">
                                <w:trPr>
                                  <w:jc w:val="center"/>
                                </w:trPr>
                                <w:tc>
                                  <w:tcPr>
                                    <w:tcW w:w="0" w:type="auto"/>
                                    <w:vAlign w:val="center"/>
                                    <w:hideMark/>
                                  </w:tcPr>
                                  <w:p w14:paraId="44A57071" w14:textId="77777777" w:rsidR="00B51374" w:rsidRPr="00B51374" w:rsidRDefault="00B51374" w:rsidP="00B51374">
                                    <w:pPr>
                                      <w:spacing w:after="0" w:line="360" w:lineRule="atLeast"/>
                                      <w:rPr>
                                        <w:rFonts w:ascii="Roboto" w:eastAsia="Times New Roman" w:hAnsi="Roboto" w:cs="Times New Roman"/>
                                        <w:color w:val="004A93"/>
                                        <w:kern w:val="0"/>
                                        <w:sz w:val="24"/>
                                        <w:szCs w:val="24"/>
                                        <w:lang w:eastAsia="nl-NL"/>
                                        <w14:ligatures w14:val="none"/>
                                      </w:rPr>
                                    </w:pPr>
                                    <w:r w:rsidRPr="00B51374">
                                      <w:rPr>
                                        <w:rFonts w:ascii="Roboto" w:eastAsia="Times New Roman" w:hAnsi="Roboto" w:cs="Times New Roman"/>
                                        <w:color w:val="004A93"/>
                                        <w:kern w:val="0"/>
                                        <w:sz w:val="24"/>
                                        <w:szCs w:val="24"/>
                                        <w:lang w:eastAsia="nl-NL"/>
                                        <w14:ligatures w14:val="none"/>
                                      </w:rPr>
                                      <w:t>De districtsbesturen van de 4 oostelijke districten van de NBB nodigen jullie weer uit voor het jaarlijkse kampioenschap van Groot Gelre. Dit is een parentoernooi bedoeld voor alle spelers uit dit gebied. Naast de eer en titels, is het ook belangrijk dat we een gezellige dag hebben waar iedereen zich thuis voelt. Door de opzet van het toernooi maken ook minder ervaren spelers kans op eretitels en prijzen. We hopen jullie allemaal te mogen begroeten.</w:t>
                                    </w:r>
                                  </w:p>
                                  <w:p w14:paraId="19D76975" w14:textId="77777777" w:rsidR="00B51374" w:rsidRPr="00B51374" w:rsidRDefault="00B51374" w:rsidP="00B51374">
                                    <w:pPr>
                                      <w:spacing w:after="0" w:line="315" w:lineRule="atLeast"/>
                                      <w:rPr>
                                        <w:rFonts w:ascii="Roboto" w:eastAsia="Times New Roman" w:hAnsi="Roboto" w:cs="Times New Roman"/>
                                        <w:color w:val="333333"/>
                                        <w:kern w:val="0"/>
                                        <w:sz w:val="21"/>
                                        <w:szCs w:val="21"/>
                                        <w:lang w:eastAsia="nl-NL"/>
                                        <w14:ligatures w14:val="none"/>
                                      </w:rPr>
                                    </w:pPr>
                                  </w:p>
                                  <w:p w14:paraId="77F57A9A" w14:textId="77777777" w:rsidR="00B51374" w:rsidRPr="00B51374" w:rsidRDefault="00B51374" w:rsidP="00B51374">
                                    <w:pPr>
                                      <w:spacing w:after="0" w:line="315" w:lineRule="atLeast"/>
                                      <w:rPr>
                                        <w:rFonts w:ascii="Roboto" w:eastAsia="Times New Roman" w:hAnsi="Roboto" w:cs="Times New Roman"/>
                                        <w:color w:val="333333"/>
                                        <w:kern w:val="0"/>
                                        <w:sz w:val="21"/>
                                        <w:szCs w:val="21"/>
                                        <w:lang w:eastAsia="nl-NL"/>
                                        <w14:ligatures w14:val="none"/>
                                      </w:rPr>
                                    </w:pPr>
                                    <w:r w:rsidRPr="00B51374">
                                      <w:rPr>
                                        <w:rFonts w:ascii="Roboto" w:eastAsia="Times New Roman" w:hAnsi="Roboto" w:cs="Times New Roman"/>
                                        <w:color w:val="E08430"/>
                                        <w:kern w:val="0"/>
                                        <w:sz w:val="21"/>
                                        <w:szCs w:val="21"/>
                                        <w:lang w:eastAsia="nl-NL"/>
                                        <w14:ligatures w14:val="none"/>
                                      </w:rPr>
                                      <w:t>Datum: </w:t>
                                    </w:r>
                                    <w:r w:rsidRPr="00B51374">
                                      <w:rPr>
                                        <w:rFonts w:ascii="Roboto" w:eastAsia="Times New Roman" w:hAnsi="Roboto" w:cs="Times New Roman"/>
                                        <w:color w:val="004A93"/>
                                        <w:kern w:val="0"/>
                                        <w:sz w:val="21"/>
                                        <w:szCs w:val="21"/>
                                        <w:lang w:eastAsia="nl-NL"/>
                                        <w14:ligatures w14:val="none"/>
                                      </w:rPr>
                                      <w:t>Zaterdag 10 mei 2025.</w:t>
                                    </w:r>
                                    <w:r w:rsidRPr="00B51374">
                                      <w:rPr>
                                        <w:rFonts w:ascii="Roboto" w:eastAsia="Times New Roman" w:hAnsi="Roboto" w:cs="Times New Roman"/>
                                        <w:color w:val="333333"/>
                                        <w:kern w:val="0"/>
                                        <w:sz w:val="21"/>
                                        <w:szCs w:val="21"/>
                                        <w:lang w:eastAsia="nl-NL"/>
                                        <w14:ligatures w14:val="none"/>
                                      </w:rPr>
                                      <w:br/>
                                    </w:r>
                                    <w:r w:rsidRPr="00B51374">
                                      <w:rPr>
                                        <w:rFonts w:ascii="Roboto" w:eastAsia="Times New Roman" w:hAnsi="Roboto" w:cs="Times New Roman"/>
                                        <w:color w:val="E08430"/>
                                        <w:kern w:val="0"/>
                                        <w:sz w:val="21"/>
                                        <w:szCs w:val="21"/>
                                        <w:lang w:eastAsia="nl-NL"/>
                                        <w14:ligatures w14:val="none"/>
                                      </w:rPr>
                                      <w:t>Tijden:</w:t>
                                    </w:r>
                                    <w:r w:rsidRPr="00B51374">
                                      <w:rPr>
                                        <w:rFonts w:ascii="Roboto" w:eastAsia="Times New Roman" w:hAnsi="Roboto" w:cs="Times New Roman"/>
                                        <w:color w:val="004A93"/>
                                        <w:kern w:val="0"/>
                                        <w:sz w:val="21"/>
                                        <w:szCs w:val="21"/>
                                        <w:lang w:eastAsia="nl-NL"/>
                                        <w14:ligatures w14:val="none"/>
                                      </w:rPr>
                                      <w:t> Zaal open vanaf 9:30, start spelen om 10:00, prijsuitreiking rond 17:15.</w:t>
                                    </w:r>
                                    <w:r w:rsidRPr="00B51374">
                                      <w:rPr>
                                        <w:rFonts w:ascii="Roboto" w:eastAsia="Times New Roman" w:hAnsi="Roboto" w:cs="Times New Roman"/>
                                        <w:color w:val="333333"/>
                                        <w:kern w:val="0"/>
                                        <w:sz w:val="21"/>
                                        <w:szCs w:val="21"/>
                                        <w:lang w:eastAsia="nl-NL"/>
                                        <w14:ligatures w14:val="none"/>
                                      </w:rPr>
                                      <w:br/>
                                    </w:r>
                                    <w:r w:rsidRPr="00B51374">
                                      <w:rPr>
                                        <w:rFonts w:ascii="Roboto" w:eastAsia="Times New Roman" w:hAnsi="Roboto" w:cs="Times New Roman"/>
                                        <w:color w:val="E08430"/>
                                        <w:kern w:val="0"/>
                                        <w:sz w:val="21"/>
                                        <w:szCs w:val="21"/>
                                        <w:lang w:eastAsia="nl-NL"/>
                                        <w14:ligatures w14:val="none"/>
                                      </w:rPr>
                                      <w:t>Locatie:</w:t>
                                    </w:r>
                                    <w:r w:rsidRPr="00B51374">
                                      <w:rPr>
                                        <w:rFonts w:ascii="Roboto" w:eastAsia="Times New Roman" w:hAnsi="Roboto" w:cs="Times New Roman"/>
                                        <w:color w:val="004A93"/>
                                        <w:kern w:val="0"/>
                                        <w:sz w:val="21"/>
                                        <w:szCs w:val="21"/>
                                        <w:lang w:eastAsia="nl-NL"/>
                                        <w14:ligatures w14:val="none"/>
                                      </w:rPr>
                                      <w:t> Denksportcentrum Apeldoorn, Dubbelbeek 24, 7333 NJ Apeldoorn. Gratis parkeren en bushalte op loopafstand.</w:t>
                                    </w:r>
                                    <w:r w:rsidRPr="00B51374">
                                      <w:rPr>
                                        <w:rFonts w:ascii="Roboto" w:eastAsia="Times New Roman" w:hAnsi="Roboto" w:cs="Times New Roman"/>
                                        <w:color w:val="333333"/>
                                        <w:kern w:val="0"/>
                                        <w:sz w:val="21"/>
                                        <w:szCs w:val="21"/>
                                        <w:lang w:eastAsia="nl-NL"/>
                                        <w14:ligatures w14:val="none"/>
                                      </w:rPr>
                                      <w:br/>
                                    </w:r>
                                    <w:r w:rsidRPr="00B51374">
                                      <w:rPr>
                                        <w:rFonts w:ascii="Roboto" w:eastAsia="Times New Roman" w:hAnsi="Roboto" w:cs="Times New Roman"/>
                                        <w:color w:val="E08430"/>
                                        <w:kern w:val="0"/>
                                        <w:sz w:val="21"/>
                                        <w:szCs w:val="21"/>
                                        <w:lang w:eastAsia="nl-NL"/>
                                        <w14:ligatures w14:val="none"/>
                                      </w:rPr>
                                      <w:t>Inschrijfgeld:</w:t>
                                    </w:r>
                                    <w:r w:rsidRPr="00B51374">
                                      <w:rPr>
                                        <w:rFonts w:ascii="Roboto" w:eastAsia="Times New Roman" w:hAnsi="Roboto" w:cs="Times New Roman"/>
                                        <w:color w:val="004A93"/>
                                        <w:kern w:val="0"/>
                                        <w:sz w:val="21"/>
                                        <w:szCs w:val="21"/>
                                        <w:lang w:eastAsia="nl-NL"/>
                                        <w14:ligatures w14:val="none"/>
                                      </w:rPr>
                                      <w:t> €60 per paar, inclusief koffie/thee bij ontvangst, lunch en borrelhapje.</w:t>
                                    </w:r>
                                    <w:r w:rsidRPr="00B51374">
                                      <w:rPr>
                                        <w:rFonts w:ascii="Roboto" w:eastAsia="Times New Roman" w:hAnsi="Roboto" w:cs="Times New Roman"/>
                                        <w:color w:val="333333"/>
                                        <w:kern w:val="0"/>
                                        <w:sz w:val="21"/>
                                        <w:szCs w:val="21"/>
                                        <w:lang w:eastAsia="nl-NL"/>
                                        <w14:ligatures w14:val="none"/>
                                      </w:rPr>
                                      <w:br/>
                                    </w:r>
                                    <w:r w:rsidRPr="00B51374">
                                      <w:rPr>
                                        <w:rFonts w:ascii="Roboto" w:eastAsia="Times New Roman" w:hAnsi="Roboto" w:cs="Times New Roman"/>
                                        <w:color w:val="E08430"/>
                                        <w:kern w:val="0"/>
                                        <w:sz w:val="21"/>
                                        <w:szCs w:val="21"/>
                                        <w:lang w:eastAsia="nl-NL"/>
                                        <w14:ligatures w14:val="none"/>
                                      </w:rPr>
                                      <w:t>Lunch:</w:t>
                                    </w:r>
                                    <w:r w:rsidRPr="00B51374">
                                      <w:rPr>
                                        <w:rFonts w:ascii="Roboto" w:eastAsia="Times New Roman" w:hAnsi="Roboto" w:cs="Times New Roman"/>
                                        <w:color w:val="004A93"/>
                                        <w:kern w:val="0"/>
                                        <w:sz w:val="21"/>
                                        <w:szCs w:val="21"/>
                                        <w:lang w:eastAsia="nl-NL"/>
                                        <w14:ligatures w14:val="none"/>
                                      </w:rPr>
                                      <w:t> Inbegrepen bij het inschrijfgeld, paren die niet willen lunchen krijgen e20 korting op het inschrijfgeld. Er is een vegetarische, maar geen veganistische, optie van de lunch beschikbaar. Lunch- en dieet-wensen graag even doorgeven onder opmerkingen in het inschrijfformulier.</w:t>
                                    </w:r>
                                    <w:r w:rsidRPr="00B51374">
                                      <w:rPr>
                                        <w:rFonts w:ascii="Roboto" w:eastAsia="Times New Roman" w:hAnsi="Roboto" w:cs="Times New Roman"/>
                                        <w:color w:val="333333"/>
                                        <w:kern w:val="0"/>
                                        <w:sz w:val="21"/>
                                        <w:szCs w:val="21"/>
                                        <w:lang w:eastAsia="nl-NL"/>
                                        <w14:ligatures w14:val="none"/>
                                      </w:rPr>
                                      <w:br/>
                                    </w:r>
                                    <w:r w:rsidRPr="00B51374">
                                      <w:rPr>
                                        <w:rFonts w:ascii="Roboto" w:eastAsia="Times New Roman" w:hAnsi="Roboto" w:cs="Times New Roman"/>
                                        <w:color w:val="E08430"/>
                                        <w:kern w:val="0"/>
                                        <w:sz w:val="21"/>
                                        <w:szCs w:val="21"/>
                                        <w:lang w:eastAsia="nl-NL"/>
                                        <w14:ligatures w14:val="none"/>
                                      </w:rPr>
                                      <w:t>Deelname:</w:t>
                                    </w:r>
                                    <w:r w:rsidRPr="00B51374">
                                      <w:rPr>
                                        <w:rFonts w:ascii="Roboto" w:eastAsia="Times New Roman" w:hAnsi="Roboto" w:cs="Times New Roman"/>
                                        <w:color w:val="004A93"/>
                                        <w:kern w:val="0"/>
                                        <w:sz w:val="21"/>
                                        <w:szCs w:val="21"/>
                                        <w:lang w:eastAsia="nl-NL"/>
                                        <w14:ligatures w14:val="none"/>
                                      </w:rPr>
                                      <w:t> Staat open voor alle paren waarvan tenminste één speler lid is van een club in een van de vier oostelijke districten (IJsselstreek, Nijmegen, Twente of Midden &amp; Oost Gelderland) of die woonachtig is in deze gebieden.</w:t>
                                    </w:r>
                                    <w:r w:rsidRPr="00B51374">
                                      <w:rPr>
                                        <w:rFonts w:ascii="Roboto" w:eastAsia="Times New Roman" w:hAnsi="Roboto" w:cs="Times New Roman"/>
                                        <w:color w:val="333333"/>
                                        <w:kern w:val="0"/>
                                        <w:sz w:val="21"/>
                                        <w:szCs w:val="21"/>
                                        <w:lang w:eastAsia="nl-NL"/>
                                        <w14:ligatures w14:val="none"/>
                                      </w:rPr>
                                      <w:br/>
                                    </w:r>
                                    <w:r w:rsidRPr="00B51374">
                                      <w:rPr>
                                        <w:rFonts w:ascii="Roboto" w:eastAsia="Times New Roman" w:hAnsi="Roboto" w:cs="Times New Roman"/>
                                        <w:color w:val="E08430"/>
                                        <w:kern w:val="0"/>
                                        <w:sz w:val="21"/>
                                        <w:szCs w:val="21"/>
                                        <w:lang w:eastAsia="nl-NL"/>
                                        <w14:ligatures w14:val="none"/>
                                      </w:rPr>
                                      <w:t>Opzet:</w:t>
                                    </w:r>
                                    <w:r w:rsidRPr="00B51374">
                                      <w:rPr>
                                        <w:rFonts w:ascii="Roboto" w:eastAsia="Times New Roman" w:hAnsi="Roboto" w:cs="Times New Roman"/>
                                        <w:color w:val="004A93"/>
                                        <w:kern w:val="0"/>
                                        <w:sz w:val="21"/>
                                        <w:szCs w:val="21"/>
                                        <w:lang w:eastAsia="nl-NL"/>
                                        <w14:ligatures w14:val="none"/>
                                      </w:rPr>
                                      <w:t> Parenwedstrijd in 3 groepen gebaseerd op speelsterkte, zie onderstaand, circa 40 spellen, maximaal 100 paren.</w:t>
                                    </w:r>
                                    <w:r w:rsidRPr="00B51374">
                                      <w:rPr>
                                        <w:rFonts w:ascii="Roboto" w:eastAsia="Times New Roman" w:hAnsi="Roboto" w:cs="Times New Roman"/>
                                        <w:color w:val="333333"/>
                                        <w:kern w:val="0"/>
                                        <w:sz w:val="21"/>
                                        <w:szCs w:val="21"/>
                                        <w:lang w:eastAsia="nl-NL"/>
                                        <w14:ligatures w14:val="none"/>
                                      </w:rPr>
                                      <w:br/>
                                    </w:r>
                                    <w:r w:rsidRPr="00B51374">
                                      <w:rPr>
                                        <w:rFonts w:ascii="Roboto" w:eastAsia="Times New Roman" w:hAnsi="Roboto" w:cs="Times New Roman"/>
                                        <w:color w:val="E08430"/>
                                        <w:kern w:val="0"/>
                                        <w:sz w:val="21"/>
                                        <w:szCs w:val="21"/>
                                        <w:lang w:eastAsia="nl-NL"/>
                                        <w14:ligatures w14:val="none"/>
                                      </w:rPr>
                                      <w:t>Prijzen:</w:t>
                                    </w:r>
                                    <w:r w:rsidRPr="00B51374">
                                      <w:rPr>
                                        <w:rFonts w:ascii="Roboto" w:eastAsia="Times New Roman" w:hAnsi="Roboto" w:cs="Times New Roman"/>
                                        <w:color w:val="004A93"/>
                                        <w:kern w:val="0"/>
                                        <w:sz w:val="21"/>
                                        <w:szCs w:val="21"/>
                                        <w:lang w:eastAsia="nl-NL"/>
                                        <w14:ligatures w14:val="none"/>
                                      </w:rPr>
                                      <w:t xml:space="preserve"> Wisselbekers voor de kampioenen, geldprijzen voor de hoogste paren in iedere lijn, wijn voor de </w:t>
                                    </w:r>
                                    <w:proofErr w:type="spellStart"/>
                                    <w:r w:rsidRPr="00B51374">
                                      <w:rPr>
                                        <w:rFonts w:ascii="Roboto" w:eastAsia="Times New Roman" w:hAnsi="Roboto" w:cs="Times New Roman"/>
                                        <w:color w:val="004A93"/>
                                        <w:kern w:val="0"/>
                                        <w:sz w:val="21"/>
                                        <w:szCs w:val="21"/>
                                        <w:lang w:eastAsia="nl-NL"/>
                                        <w14:ligatures w14:val="none"/>
                                      </w:rPr>
                                      <w:t>nrs</w:t>
                                    </w:r>
                                    <w:proofErr w:type="spellEnd"/>
                                    <w:r w:rsidRPr="00B51374">
                                      <w:rPr>
                                        <w:rFonts w:ascii="Roboto" w:eastAsia="Times New Roman" w:hAnsi="Roboto" w:cs="Times New Roman"/>
                                        <w:color w:val="004A93"/>
                                        <w:kern w:val="0"/>
                                        <w:sz w:val="21"/>
                                        <w:szCs w:val="21"/>
                                        <w:lang w:eastAsia="nl-NL"/>
                                        <w14:ligatures w14:val="none"/>
                                      </w:rPr>
                                      <w:t xml:space="preserve"> 5, 10, 15, enzovoorts in iedere lijn. Prijzen worden alleen uitgereikt aan paren die bij de prijsuitreiking aanwezig zijn. Meesterpunten volgens de geldende schaal.</w:t>
                                    </w:r>
                                    <w:r w:rsidRPr="00B51374">
                                      <w:rPr>
                                        <w:rFonts w:ascii="Roboto" w:eastAsia="Times New Roman" w:hAnsi="Roboto" w:cs="Times New Roman"/>
                                        <w:color w:val="333333"/>
                                        <w:kern w:val="0"/>
                                        <w:sz w:val="21"/>
                                        <w:szCs w:val="21"/>
                                        <w:lang w:eastAsia="nl-NL"/>
                                        <w14:ligatures w14:val="none"/>
                                      </w:rPr>
                                      <w:br/>
                                    </w:r>
                                    <w:r w:rsidRPr="00B51374">
                                      <w:rPr>
                                        <w:rFonts w:ascii="Roboto" w:eastAsia="Times New Roman" w:hAnsi="Roboto" w:cs="Times New Roman"/>
                                        <w:color w:val="E08430"/>
                                        <w:kern w:val="0"/>
                                        <w:sz w:val="21"/>
                                        <w:szCs w:val="21"/>
                                        <w:lang w:eastAsia="nl-NL"/>
                                        <w14:ligatures w14:val="none"/>
                                      </w:rPr>
                                      <w:t>Inschrijven:</w:t>
                                    </w:r>
                                    <w:r w:rsidRPr="00B51374">
                                      <w:rPr>
                                        <w:rFonts w:ascii="Roboto" w:eastAsia="Times New Roman" w:hAnsi="Roboto" w:cs="Times New Roman"/>
                                        <w:color w:val="004A93"/>
                                        <w:kern w:val="0"/>
                                        <w:sz w:val="21"/>
                                        <w:szCs w:val="21"/>
                                        <w:lang w:eastAsia="nl-NL"/>
                                        <w14:ligatures w14:val="none"/>
                                      </w:rPr>
                                      <w:t> Voor 6 mei, bij voorkeur via </w:t>
                                    </w:r>
                                    <w:hyperlink r:id="rId6" w:tgtFrame="_blank" w:history="1">
                                      <w:r w:rsidRPr="00B51374">
                                        <w:rPr>
                                          <w:rFonts w:ascii="Roboto" w:eastAsia="Times New Roman" w:hAnsi="Roboto" w:cs="Times New Roman"/>
                                          <w:color w:val="1155CC"/>
                                          <w:kern w:val="0"/>
                                          <w:sz w:val="21"/>
                                          <w:szCs w:val="21"/>
                                          <w:u w:val="single"/>
                                          <w:lang w:eastAsia="nl-NL"/>
                                          <w14:ligatures w14:val="none"/>
                                        </w:rPr>
                                        <w:t>www.mijnbridge.nl</w:t>
                                      </w:r>
                                    </w:hyperlink>
                                    <w:r w:rsidRPr="00B51374">
                                      <w:rPr>
                                        <w:rFonts w:ascii="Roboto" w:eastAsia="Times New Roman" w:hAnsi="Roboto" w:cs="Times New Roman"/>
                                        <w:color w:val="004A93"/>
                                        <w:kern w:val="0"/>
                                        <w:sz w:val="21"/>
                                        <w:szCs w:val="21"/>
                                        <w:lang w:eastAsia="nl-NL"/>
                                        <w14:ligatures w14:val="none"/>
                                      </w:rPr>
                                      <w:t>, zie ommezijde voor details. Anders per</w:t>
                                    </w:r>
                                    <w:r w:rsidRPr="00B51374">
                                      <w:rPr>
                                        <w:rFonts w:ascii="Roboto" w:eastAsia="Times New Roman" w:hAnsi="Roboto" w:cs="Times New Roman"/>
                                        <w:color w:val="004A93"/>
                                        <w:kern w:val="0"/>
                                        <w:sz w:val="21"/>
                                        <w:szCs w:val="21"/>
                                        <w:lang w:eastAsia="nl-NL"/>
                                        <w14:ligatures w14:val="none"/>
                                      </w:rPr>
                                      <w:br/>
                                      <w:t>email naar </w:t>
                                    </w:r>
                                    <w:hyperlink r:id="rId7" w:tgtFrame="_blank" w:history="1">
                                      <w:r w:rsidRPr="00B51374">
                                        <w:rPr>
                                          <w:rFonts w:ascii="Roboto" w:eastAsia="Times New Roman" w:hAnsi="Roboto" w:cs="Times New Roman"/>
                                          <w:color w:val="1155CC"/>
                                          <w:kern w:val="0"/>
                                          <w:sz w:val="21"/>
                                          <w:szCs w:val="21"/>
                                          <w:u w:val="single"/>
                                          <w:lang w:eastAsia="nl-NL"/>
                                          <w14:ligatures w14:val="none"/>
                                        </w:rPr>
                                        <w:t>grootgelre@gmail.com</w:t>
                                      </w:r>
                                    </w:hyperlink>
                                    <w:r w:rsidRPr="00B51374">
                                      <w:rPr>
                                        <w:rFonts w:ascii="Roboto" w:eastAsia="Times New Roman" w:hAnsi="Roboto" w:cs="Times New Roman"/>
                                        <w:color w:val="004A93"/>
                                        <w:kern w:val="0"/>
                                        <w:sz w:val="21"/>
                                        <w:szCs w:val="21"/>
                                        <w:lang w:eastAsia="nl-NL"/>
                                        <w14:ligatures w14:val="none"/>
                                      </w:rPr>
                                      <w:t> onder vermelding van de namen van de spelers en hun NBB-lidmaatschappennummer.</w:t>
                                    </w:r>
                                    <w:r w:rsidRPr="00B51374">
                                      <w:rPr>
                                        <w:rFonts w:ascii="Roboto" w:eastAsia="Times New Roman" w:hAnsi="Roboto" w:cs="Times New Roman"/>
                                        <w:color w:val="004A93"/>
                                        <w:kern w:val="0"/>
                                        <w:sz w:val="21"/>
                                        <w:szCs w:val="21"/>
                                        <w:lang w:eastAsia="nl-NL"/>
                                        <w14:ligatures w14:val="none"/>
                                      </w:rPr>
                                      <w:br/>
                                      <w:t>Het inschrijfgeld (€60 dan wel €40) dient tegelijkertijd te worden overgemaakt</w:t>
                                    </w:r>
                                    <w:r w:rsidRPr="00B51374">
                                      <w:rPr>
                                        <w:rFonts w:ascii="Roboto" w:eastAsia="Times New Roman" w:hAnsi="Roboto" w:cs="Times New Roman"/>
                                        <w:color w:val="004A93"/>
                                        <w:kern w:val="0"/>
                                        <w:sz w:val="21"/>
                                        <w:szCs w:val="21"/>
                                        <w:lang w:eastAsia="nl-NL"/>
                                        <w14:ligatures w14:val="none"/>
                                      </w:rPr>
                                      <w:br/>
                                      <w:t xml:space="preserve">op rekening NL51 SNSB 0928301850 ten name van Bridgedistrict Nijmegen, onder vermelding van </w:t>
                                    </w:r>
                                    <w:r w:rsidRPr="00B51374">
                                      <w:rPr>
                                        <w:rFonts w:ascii="Roboto" w:eastAsia="Times New Roman" w:hAnsi="Roboto" w:cs="Times New Roman"/>
                                        <w:color w:val="004A93"/>
                                        <w:kern w:val="0"/>
                                        <w:sz w:val="21"/>
                                        <w:szCs w:val="21"/>
                                        <w:lang w:eastAsia="nl-NL"/>
                                        <w14:ligatures w14:val="none"/>
                                      </w:rPr>
                                      <w:lastRenderedPageBreak/>
                                      <w:t>de naam van de spelers. Inschrijvingen zijn pas definitief na ontvangst van het inschrijfgeld.</w:t>
                                    </w:r>
                                    <w:r w:rsidRPr="00B51374">
                                      <w:rPr>
                                        <w:rFonts w:ascii="Roboto" w:eastAsia="Times New Roman" w:hAnsi="Roboto" w:cs="Times New Roman"/>
                                        <w:color w:val="333333"/>
                                        <w:kern w:val="0"/>
                                        <w:sz w:val="21"/>
                                        <w:szCs w:val="21"/>
                                        <w:lang w:eastAsia="nl-NL"/>
                                        <w14:ligatures w14:val="none"/>
                                      </w:rPr>
                                      <w:br/>
                                    </w:r>
                                    <w:r w:rsidRPr="00B51374">
                                      <w:rPr>
                                        <w:rFonts w:ascii="Roboto" w:eastAsia="Times New Roman" w:hAnsi="Roboto" w:cs="Times New Roman"/>
                                        <w:color w:val="E08430"/>
                                        <w:kern w:val="0"/>
                                        <w:sz w:val="21"/>
                                        <w:szCs w:val="21"/>
                                        <w:lang w:eastAsia="nl-NL"/>
                                        <w14:ligatures w14:val="none"/>
                                      </w:rPr>
                                      <w:t>Inlichtingen:</w:t>
                                    </w:r>
                                    <w:r w:rsidRPr="00B51374">
                                      <w:rPr>
                                        <w:rFonts w:ascii="Roboto" w:eastAsia="Times New Roman" w:hAnsi="Roboto" w:cs="Times New Roman"/>
                                        <w:color w:val="004A93"/>
                                        <w:kern w:val="0"/>
                                        <w:sz w:val="21"/>
                                        <w:szCs w:val="21"/>
                                        <w:lang w:eastAsia="nl-NL"/>
                                        <w14:ligatures w14:val="none"/>
                                      </w:rPr>
                                      <w:t> Per email via </w:t>
                                    </w:r>
                                    <w:hyperlink r:id="rId8" w:tgtFrame="_blank" w:history="1">
                                      <w:r w:rsidRPr="00B51374">
                                        <w:rPr>
                                          <w:rFonts w:ascii="Roboto" w:eastAsia="Times New Roman" w:hAnsi="Roboto" w:cs="Times New Roman"/>
                                          <w:color w:val="1155CC"/>
                                          <w:kern w:val="0"/>
                                          <w:sz w:val="21"/>
                                          <w:szCs w:val="21"/>
                                          <w:u w:val="single"/>
                                          <w:lang w:eastAsia="nl-NL"/>
                                          <w14:ligatures w14:val="none"/>
                                        </w:rPr>
                                        <w:t>grootgelre@gmail.com</w:t>
                                      </w:r>
                                    </w:hyperlink>
                                    <w:r w:rsidRPr="00B51374">
                                      <w:rPr>
                                        <w:rFonts w:ascii="Roboto" w:eastAsia="Times New Roman" w:hAnsi="Roboto" w:cs="Times New Roman"/>
                                        <w:color w:val="004A93"/>
                                        <w:kern w:val="0"/>
                                        <w:sz w:val="21"/>
                                        <w:szCs w:val="21"/>
                                        <w:lang w:eastAsia="nl-NL"/>
                                        <w14:ligatures w14:val="none"/>
                                      </w:rPr>
                                      <w:t> of telefonisch via 06-55861746 tijdens kantooruren.</w:t>
                                    </w:r>
                                  </w:p>
                                  <w:p w14:paraId="1F6D62A1" w14:textId="77777777" w:rsidR="00B51374" w:rsidRPr="00B51374" w:rsidRDefault="00B51374" w:rsidP="00B51374">
                                    <w:pPr>
                                      <w:spacing w:after="0" w:line="315" w:lineRule="atLeast"/>
                                      <w:rPr>
                                        <w:rFonts w:ascii="Roboto" w:eastAsia="Times New Roman" w:hAnsi="Roboto" w:cs="Times New Roman"/>
                                        <w:color w:val="333333"/>
                                        <w:kern w:val="0"/>
                                        <w:sz w:val="21"/>
                                        <w:szCs w:val="21"/>
                                        <w:lang w:eastAsia="nl-NL"/>
                                        <w14:ligatures w14:val="none"/>
                                      </w:rPr>
                                    </w:pPr>
                                  </w:p>
                                  <w:p w14:paraId="426D778E" w14:textId="77777777" w:rsidR="00B51374" w:rsidRPr="00B51374" w:rsidRDefault="00B51374" w:rsidP="00B51374">
                                    <w:pPr>
                                      <w:spacing w:after="240" w:line="315" w:lineRule="atLeast"/>
                                      <w:rPr>
                                        <w:rFonts w:ascii="Roboto" w:eastAsia="Times New Roman" w:hAnsi="Roboto" w:cs="Times New Roman"/>
                                        <w:color w:val="004A93"/>
                                        <w:kern w:val="0"/>
                                        <w:sz w:val="21"/>
                                        <w:szCs w:val="21"/>
                                        <w:lang w:eastAsia="nl-NL"/>
                                        <w14:ligatures w14:val="none"/>
                                      </w:rPr>
                                    </w:pPr>
                                    <w:r w:rsidRPr="00B51374">
                                      <w:rPr>
                                        <w:rFonts w:ascii="Roboto" w:eastAsia="Times New Roman" w:hAnsi="Roboto" w:cs="Times New Roman"/>
                                        <w:color w:val="E08430"/>
                                        <w:kern w:val="0"/>
                                        <w:sz w:val="21"/>
                                        <w:szCs w:val="21"/>
                                        <w:lang w:eastAsia="nl-NL"/>
                                        <w14:ligatures w14:val="none"/>
                                      </w:rPr>
                                      <w:t>Methode van groepsindeling</w:t>
                                    </w:r>
                                    <w:r w:rsidRPr="00B51374">
                                      <w:rPr>
                                        <w:rFonts w:ascii="Roboto" w:eastAsia="Times New Roman" w:hAnsi="Roboto" w:cs="Times New Roman"/>
                                        <w:color w:val="004A93"/>
                                        <w:kern w:val="0"/>
                                        <w:sz w:val="21"/>
                                        <w:szCs w:val="21"/>
                                        <w:lang w:eastAsia="nl-NL"/>
                                        <w14:ligatures w14:val="none"/>
                                      </w:rPr>
                                      <w:br/>
                                      <w:t>Het toernooi zal worden gespeeld in 3 groepen (A, B, C) waarbij de NBB-ranking van het paar bepalend is voor de groep waarin men speelt.</w:t>
                                    </w:r>
                                    <w:r w:rsidRPr="00B51374">
                                      <w:rPr>
                                        <w:rFonts w:ascii="Roboto" w:eastAsia="Times New Roman" w:hAnsi="Roboto" w:cs="Times New Roman"/>
                                        <w:color w:val="004A93"/>
                                        <w:kern w:val="0"/>
                                        <w:sz w:val="21"/>
                                        <w:szCs w:val="21"/>
                                        <w:lang w:eastAsia="nl-NL"/>
                                        <w14:ligatures w14:val="none"/>
                                      </w:rPr>
                                      <w:br/>
                                      <w:t>De A-groep zal bestaan uit circa 1/3 deel van het veld met daarin de paren met de hoogste NBB-rating per 1 september 2024. De B-groep zal bestaan uit het middelste 1/3 deel van het veld en de C-groep uit het onderste deel. Hierdoor krijgen we drie groepen met naar verwachting ongeveer deze sterkte:</w:t>
                                    </w:r>
                                    <w:r w:rsidRPr="00B51374">
                                      <w:rPr>
                                        <w:rFonts w:ascii="Roboto" w:eastAsia="Times New Roman" w:hAnsi="Roboto" w:cs="Times New Roman"/>
                                        <w:color w:val="004A93"/>
                                        <w:kern w:val="0"/>
                                        <w:sz w:val="21"/>
                                        <w:szCs w:val="21"/>
                                        <w:lang w:eastAsia="nl-NL"/>
                                        <w14:ligatures w14:val="none"/>
                                      </w:rPr>
                                      <w:br/>
                                      <w:t>A: Wedstrijd- en competitiespelers, spelers in de hoofdklasse en hoger.</w:t>
                                    </w:r>
                                    <w:r w:rsidRPr="00B51374">
                                      <w:rPr>
                                        <w:rFonts w:ascii="Roboto" w:eastAsia="Times New Roman" w:hAnsi="Roboto" w:cs="Times New Roman"/>
                                        <w:color w:val="004A93"/>
                                        <w:kern w:val="0"/>
                                        <w:sz w:val="21"/>
                                        <w:szCs w:val="21"/>
                                        <w:lang w:eastAsia="nl-NL"/>
                                        <w14:ligatures w14:val="none"/>
                                      </w:rPr>
                                      <w:br/>
                                      <w:t>B: Ervaren clubspelers, lagere klasse district.</w:t>
                                    </w:r>
                                    <w:r w:rsidRPr="00B51374">
                                      <w:rPr>
                                        <w:rFonts w:ascii="Roboto" w:eastAsia="Times New Roman" w:hAnsi="Roboto" w:cs="Times New Roman"/>
                                        <w:color w:val="004A93"/>
                                        <w:kern w:val="0"/>
                                        <w:sz w:val="21"/>
                                        <w:szCs w:val="21"/>
                                        <w:lang w:eastAsia="nl-NL"/>
                                        <w14:ligatures w14:val="none"/>
                                      </w:rPr>
                                      <w:br/>
                                      <w:t>C: Minder ervaren spelers.</w:t>
                                    </w:r>
                                    <w:r w:rsidRPr="00B51374">
                                      <w:rPr>
                                        <w:rFonts w:ascii="Roboto" w:eastAsia="Times New Roman" w:hAnsi="Roboto" w:cs="Times New Roman"/>
                                        <w:color w:val="004A93"/>
                                        <w:kern w:val="0"/>
                                        <w:sz w:val="21"/>
                                        <w:szCs w:val="21"/>
                                        <w:lang w:eastAsia="nl-NL"/>
                                        <w14:ligatures w14:val="none"/>
                                      </w:rPr>
                                      <w:br/>
                                      <w:t>In alle groepen zijn prijzen te verdienen alsmede de titel “Kampioen van Groot Gelre, categorie …”.</w:t>
                                    </w:r>
                                    <w:r w:rsidRPr="00B51374">
                                      <w:rPr>
                                        <w:rFonts w:ascii="Roboto" w:eastAsia="Times New Roman" w:hAnsi="Roboto" w:cs="Times New Roman"/>
                                        <w:color w:val="004A93"/>
                                        <w:kern w:val="0"/>
                                        <w:sz w:val="21"/>
                                        <w:szCs w:val="21"/>
                                        <w:lang w:eastAsia="nl-NL"/>
                                        <w14:ligatures w14:val="none"/>
                                      </w:rPr>
                                      <w:br/>
                                      <w:t>Paren die in een hogere groep ingedeeld willen worden dan waarop zij naar verwachting op grond van de rating terecht zouden komen, kunnen dit bij inschrijving aangeven. Hier zal zoveel mogelijk rekening mee worden gehouden.</w:t>
                                    </w:r>
                                    <w:r w:rsidRPr="00B51374">
                                      <w:rPr>
                                        <w:rFonts w:ascii="Roboto" w:eastAsia="Times New Roman" w:hAnsi="Roboto" w:cs="Times New Roman"/>
                                        <w:color w:val="004A93"/>
                                        <w:kern w:val="0"/>
                                        <w:sz w:val="21"/>
                                        <w:szCs w:val="21"/>
                                        <w:lang w:eastAsia="nl-NL"/>
                                        <w14:ligatures w14:val="none"/>
                                      </w:rPr>
                                      <w:br/>
                                      <w:t>De organisatie behoudt zich recht voor om de aantallen paren in de groepen aan te passen aan de aantallen deelnemers en de voorkeur van de deelnemers.</w:t>
                                    </w:r>
                                  </w:p>
                                  <w:p w14:paraId="7C905DD8" w14:textId="77777777" w:rsidR="00B51374" w:rsidRPr="00B51374" w:rsidRDefault="00B51374" w:rsidP="00B51374">
                                    <w:pPr>
                                      <w:spacing w:after="0" w:line="315" w:lineRule="atLeast"/>
                                      <w:rPr>
                                        <w:rFonts w:ascii="Roboto" w:eastAsia="Times New Roman" w:hAnsi="Roboto" w:cs="Times New Roman"/>
                                        <w:color w:val="004A93"/>
                                        <w:kern w:val="0"/>
                                        <w:sz w:val="21"/>
                                        <w:szCs w:val="21"/>
                                        <w:lang w:eastAsia="nl-NL"/>
                                        <w14:ligatures w14:val="none"/>
                                      </w:rPr>
                                    </w:pPr>
                                    <w:r w:rsidRPr="00B51374">
                                      <w:rPr>
                                        <w:rFonts w:ascii="Roboto" w:eastAsia="Times New Roman" w:hAnsi="Roboto" w:cs="Times New Roman"/>
                                        <w:color w:val="E08430"/>
                                        <w:kern w:val="0"/>
                                        <w:sz w:val="21"/>
                                        <w:szCs w:val="21"/>
                                        <w:lang w:eastAsia="nl-NL"/>
                                        <w14:ligatures w14:val="none"/>
                                      </w:rPr>
                                      <w:t>Inschrijven via </w:t>
                                    </w:r>
                                    <w:hyperlink r:id="rId9" w:tgtFrame="_blank" w:history="1">
                                      <w:r w:rsidRPr="00B51374">
                                        <w:rPr>
                                          <w:rFonts w:ascii="Roboto" w:eastAsia="Times New Roman" w:hAnsi="Roboto" w:cs="Times New Roman"/>
                                          <w:color w:val="1155CC"/>
                                          <w:kern w:val="0"/>
                                          <w:sz w:val="21"/>
                                          <w:szCs w:val="21"/>
                                          <w:u w:val="single"/>
                                          <w:lang w:eastAsia="nl-NL"/>
                                          <w14:ligatures w14:val="none"/>
                                        </w:rPr>
                                        <w:t>www.mijnbridge.nl</w:t>
                                      </w:r>
                                    </w:hyperlink>
                                    <w:r w:rsidRPr="00B51374">
                                      <w:rPr>
                                        <w:rFonts w:ascii="Roboto" w:eastAsia="Times New Roman" w:hAnsi="Roboto" w:cs="Times New Roman"/>
                                        <w:color w:val="004A93"/>
                                        <w:kern w:val="0"/>
                                        <w:sz w:val="21"/>
                                        <w:szCs w:val="21"/>
                                        <w:lang w:eastAsia="nl-NL"/>
                                        <w14:ligatures w14:val="none"/>
                                      </w:rPr>
                                      <w:br/>
                                      <w:t>• Ga naar de website </w:t>
                                    </w:r>
                                    <w:hyperlink r:id="rId10" w:tgtFrame="_blank" w:history="1">
                                      <w:r w:rsidRPr="00B51374">
                                        <w:rPr>
                                          <w:rFonts w:ascii="Roboto" w:eastAsia="Times New Roman" w:hAnsi="Roboto" w:cs="Times New Roman"/>
                                          <w:color w:val="1155CC"/>
                                          <w:kern w:val="0"/>
                                          <w:sz w:val="21"/>
                                          <w:szCs w:val="21"/>
                                          <w:u w:val="single"/>
                                          <w:lang w:eastAsia="nl-NL"/>
                                          <w14:ligatures w14:val="none"/>
                                        </w:rPr>
                                        <w:t>www.mijnbridge.nl</w:t>
                                      </w:r>
                                    </w:hyperlink>
                                    <w:r w:rsidRPr="00B51374">
                                      <w:rPr>
                                        <w:rFonts w:ascii="Roboto" w:eastAsia="Times New Roman" w:hAnsi="Roboto" w:cs="Times New Roman"/>
                                        <w:color w:val="004A93"/>
                                        <w:kern w:val="0"/>
                                        <w:sz w:val="21"/>
                                        <w:szCs w:val="21"/>
                                        <w:lang w:eastAsia="nl-NL"/>
                                        <w14:ligatures w14:val="none"/>
                                      </w:rPr>
                                      <w:t> en meld je aan met je lidmaatschapsnummer en wachtwoord. Een vergeten wachtwoord is op te vragen via de knop “wachtwoord resetten” aan de onderkant van het scherm.</w:t>
                                    </w:r>
                                    <w:r w:rsidRPr="00B51374">
                                      <w:rPr>
                                        <w:rFonts w:ascii="Roboto" w:eastAsia="Times New Roman" w:hAnsi="Roboto" w:cs="Times New Roman"/>
                                        <w:color w:val="004A93"/>
                                        <w:kern w:val="0"/>
                                        <w:sz w:val="21"/>
                                        <w:szCs w:val="21"/>
                                        <w:lang w:eastAsia="nl-NL"/>
                                        <w14:ligatures w14:val="none"/>
                                      </w:rPr>
                                      <w:br/>
                                      <w:t>• Op het volgende scherm, klik op “persoon”, halverwege de rechterkant van het scherm.</w:t>
                                    </w:r>
                                    <w:r w:rsidRPr="00B51374">
                                      <w:rPr>
                                        <w:rFonts w:ascii="Roboto" w:eastAsia="Times New Roman" w:hAnsi="Roboto" w:cs="Times New Roman"/>
                                        <w:color w:val="004A93"/>
                                        <w:kern w:val="0"/>
                                        <w:sz w:val="21"/>
                                        <w:szCs w:val="21"/>
                                        <w:lang w:eastAsia="nl-NL"/>
                                        <w14:ligatures w14:val="none"/>
                                      </w:rPr>
                                      <w:br/>
                                      <w:t>• Klik hierna op “mijn profiel” aan de linkerkant van het scherm.</w:t>
                                    </w:r>
                                    <w:r w:rsidRPr="00B51374">
                                      <w:rPr>
                                        <w:rFonts w:ascii="Roboto" w:eastAsia="Times New Roman" w:hAnsi="Roboto" w:cs="Times New Roman"/>
                                        <w:color w:val="004A93"/>
                                        <w:kern w:val="0"/>
                                        <w:sz w:val="21"/>
                                        <w:szCs w:val="21"/>
                                        <w:lang w:eastAsia="nl-NL"/>
                                        <w14:ligatures w14:val="none"/>
                                      </w:rPr>
                                      <w:br/>
                                      <w:t>• Klik op “Inschrijvingen” boven midden op het scherm.</w:t>
                                    </w:r>
                                    <w:r w:rsidRPr="00B51374">
                                      <w:rPr>
                                        <w:rFonts w:ascii="Roboto" w:eastAsia="Times New Roman" w:hAnsi="Roboto" w:cs="Times New Roman"/>
                                        <w:color w:val="004A93"/>
                                        <w:kern w:val="0"/>
                                        <w:sz w:val="21"/>
                                        <w:szCs w:val="21"/>
                                        <w:lang w:eastAsia="nl-NL"/>
                                        <w14:ligatures w14:val="none"/>
                                      </w:rPr>
                                      <w:br/>
                                      <w:t>• Klik op “Inschrijven” rechts op het scherm</w:t>
                                    </w:r>
                                    <w:r w:rsidRPr="00B51374">
                                      <w:rPr>
                                        <w:rFonts w:ascii="Roboto" w:eastAsia="Times New Roman" w:hAnsi="Roboto" w:cs="Times New Roman"/>
                                        <w:color w:val="004A93"/>
                                        <w:kern w:val="0"/>
                                        <w:sz w:val="21"/>
                                        <w:szCs w:val="21"/>
                                        <w:lang w:eastAsia="nl-NL"/>
                                        <w14:ligatures w14:val="none"/>
                                      </w:rPr>
                                      <w:br/>
                                      <w:t>• Kies “parencompetitie” en klik op “volgende”.</w:t>
                                    </w:r>
                                    <w:r w:rsidRPr="00B51374">
                                      <w:rPr>
                                        <w:rFonts w:ascii="Roboto" w:eastAsia="Times New Roman" w:hAnsi="Roboto" w:cs="Times New Roman"/>
                                        <w:color w:val="004A93"/>
                                        <w:kern w:val="0"/>
                                        <w:sz w:val="21"/>
                                        <w:szCs w:val="21"/>
                                        <w:lang w:eastAsia="nl-NL"/>
                                        <w14:ligatures w14:val="none"/>
                                      </w:rPr>
                                      <w:br/>
                                      <w:t>• In de lijst, kies “Kampioenschap van Groot Gelre”.</w:t>
                                    </w:r>
                                    <w:r w:rsidRPr="00B51374">
                                      <w:rPr>
                                        <w:rFonts w:ascii="Roboto" w:eastAsia="Times New Roman" w:hAnsi="Roboto" w:cs="Times New Roman"/>
                                        <w:color w:val="004A93"/>
                                        <w:kern w:val="0"/>
                                        <w:sz w:val="21"/>
                                        <w:szCs w:val="21"/>
                                        <w:lang w:eastAsia="nl-NL"/>
                                        <w14:ligatures w14:val="none"/>
                                      </w:rPr>
                                      <w:br/>
                                      <w:t>• Voer de gevraagde gegevens in.</w:t>
                                    </w:r>
                                    <w:r w:rsidRPr="00B51374">
                                      <w:rPr>
                                        <w:rFonts w:ascii="Roboto" w:eastAsia="Times New Roman" w:hAnsi="Roboto" w:cs="Times New Roman"/>
                                        <w:color w:val="004A93"/>
                                        <w:kern w:val="0"/>
                                        <w:sz w:val="21"/>
                                        <w:szCs w:val="21"/>
                                        <w:lang w:eastAsia="nl-NL"/>
                                        <w14:ligatures w14:val="none"/>
                                      </w:rPr>
                                      <w:br/>
                                      <w:t>• Klik op “inschrijven”.</w:t>
                                    </w:r>
                                  </w:p>
                                  <w:p w14:paraId="496D30D0" w14:textId="77777777" w:rsidR="00B51374" w:rsidRPr="00B51374" w:rsidRDefault="00B51374" w:rsidP="00B51374">
                                    <w:pPr>
                                      <w:spacing w:after="0" w:line="315" w:lineRule="atLeast"/>
                                      <w:rPr>
                                        <w:rFonts w:ascii="Roboto" w:eastAsia="Times New Roman" w:hAnsi="Roboto" w:cs="Times New Roman"/>
                                        <w:color w:val="333333"/>
                                        <w:kern w:val="0"/>
                                        <w:sz w:val="21"/>
                                        <w:szCs w:val="21"/>
                                        <w:lang w:eastAsia="nl-NL"/>
                                        <w14:ligatures w14:val="none"/>
                                      </w:rPr>
                                    </w:pPr>
                                  </w:p>
                                  <w:p w14:paraId="7CF67373" w14:textId="77777777" w:rsidR="00B51374" w:rsidRPr="00B51374" w:rsidRDefault="00B51374" w:rsidP="00B51374">
                                    <w:pPr>
                                      <w:spacing w:after="0" w:line="315" w:lineRule="atLeast"/>
                                      <w:rPr>
                                        <w:rFonts w:ascii="Roboto" w:eastAsia="Times New Roman" w:hAnsi="Roboto" w:cs="Times New Roman"/>
                                        <w:color w:val="004A93"/>
                                        <w:kern w:val="0"/>
                                        <w:sz w:val="21"/>
                                        <w:szCs w:val="21"/>
                                        <w:lang w:eastAsia="nl-NL"/>
                                        <w14:ligatures w14:val="none"/>
                                      </w:rPr>
                                    </w:pPr>
                                    <w:r w:rsidRPr="00B51374">
                                      <w:rPr>
                                        <w:rFonts w:ascii="Roboto" w:eastAsia="Times New Roman" w:hAnsi="Roboto" w:cs="Times New Roman"/>
                                        <w:color w:val="004A93"/>
                                        <w:kern w:val="0"/>
                                        <w:sz w:val="21"/>
                                        <w:szCs w:val="21"/>
                                        <w:lang w:eastAsia="nl-NL"/>
                                        <w14:ligatures w14:val="none"/>
                                      </w:rPr>
                                      <w:t>Klaar, na enkele minuten ontvang je een bevestiging per email.</w:t>
                                    </w:r>
                                  </w:p>
                                </w:tc>
                              </w:tr>
                            </w:tbl>
                            <w:p w14:paraId="4FB60496" w14:textId="77777777" w:rsidR="00B51374" w:rsidRPr="00B51374" w:rsidRDefault="00B51374" w:rsidP="00B51374">
                              <w:pPr>
                                <w:spacing w:after="0" w:line="240" w:lineRule="auto"/>
                                <w:jc w:val="center"/>
                                <w:rPr>
                                  <w:rFonts w:ascii="Times New Roman" w:eastAsia="Times New Roman" w:hAnsi="Times New Roman" w:cs="Times New Roman"/>
                                  <w:kern w:val="0"/>
                                  <w:sz w:val="24"/>
                                  <w:szCs w:val="24"/>
                                  <w:lang w:eastAsia="nl-NL"/>
                                  <w14:ligatures w14:val="none"/>
                                </w:rPr>
                              </w:pPr>
                            </w:p>
                          </w:tc>
                        </w:tr>
                      </w:tbl>
                      <w:p w14:paraId="2AD0B932" w14:textId="77777777" w:rsidR="00B51374" w:rsidRPr="00B51374" w:rsidRDefault="00B51374" w:rsidP="00B51374">
                        <w:pPr>
                          <w:spacing w:after="0" w:line="240" w:lineRule="auto"/>
                          <w:rPr>
                            <w:rFonts w:ascii="Times New Roman" w:eastAsia="Times New Roman" w:hAnsi="Times New Roman" w:cs="Times New Roman"/>
                            <w:kern w:val="0"/>
                            <w:sz w:val="24"/>
                            <w:szCs w:val="24"/>
                            <w:lang w:eastAsia="nl-NL"/>
                            <w14:ligatures w14:val="none"/>
                          </w:rPr>
                        </w:pPr>
                      </w:p>
                    </w:tc>
                  </w:tr>
                </w:tbl>
                <w:p w14:paraId="31AFAB4A" w14:textId="77777777" w:rsidR="00B51374" w:rsidRPr="00B51374" w:rsidRDefault="00B51374" w:rsidP="00B51374">
                  <w:pPr>
                    <w:spacing w:after="0" w:line="240" w:lineRule="auto"/>
                    <w:jc w:val="center"/>
                    <w:rPr>
                      <w:rFonts w:ascii="Times New Roman" w:eastAsia="Times New Roman" w:hAnsi="Times New Roman" w:cs="Times New Roman"/>
                      <w:kern w:val="0"/>
                      <w:sz w:val="24"/>
                      <w:szCs w:val="24"/>
                      <w:lang w:eastAsia="nl-NL"/>
                      <w14:ligatures w14:val="none"/>
                    </w:rPr>
                  </w:pPr>
                </w:p>
              </w:tc>
            </w:tr>
          </w:tbl>
          <w:p w14:paraId="48792B75" w14:textId="77777777" w:rsidR="00B51374" w:rsidRPr="00B51374" w:rsidRDefault="00B51374" w:rsidP="00B51374">
            <w:pPr>
              <w:spacing w:after="0" w:line="240" w:lineRule="auto"/>
              <w:rPr>
                <w:rFonts w:ascii="Times New Roman" w:eastAsia="Times New Roman" w:hAnsi="Times New Roman" w:cs="Times New Roman"/>
                <w:kern w:val="0"/>
                <w:sz w:val="24"/>
                <w:szCs w:val="24"/>
                <w:lang w:eastAsia="nl-NL"/>
                <w14:ligatures w14:val="none"/>
              </w:rPr>
            </w:pPr>
          </w:p>
        </w:tc>
      </w:tr>
    </w:tbl>
    <w:p w14:paraId="67954B13" w14:textId="77777777" w:rsidR="00D33045" w:rsidRDefault="00D33045"/>
    <w:sectPr w:rsidR="00D33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374"/>
    <w:rsid w:val="00A70C0C"/>
    <w:rsid w:val="00B51374"/>
    <w:rsid w:val="00D33045"/>
    <w:rsid w:val="00D61DE4"/>
    <w:rsid w:val="00E74D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11DC"/>
  <w15:chartTrackingRefBased/>
  <w15:docId w15:val="{2FBD626B-4DE8-4DEA-8D7C-55D9FAA0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13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513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5137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5137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5137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513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13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13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13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137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5137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5137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5137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5137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513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13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13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1374"/>
    <w:rPr>
      <w:rFonts w:eastAsiaTheme="majorEastAsia" w:cstheme="majorBidi"/>
      <w:color w:val="272727" w:themeColor="text1" w:themeTint="D8"/>
    </w:rPr>
  </w:style>
  <w:style w:type="paragraph" w:styleId="Titel">
    <w:name w:val="Title"/>
    <w:basedOn w:val="Standaard"/>
    <w:next w:val="Standaard"/>
    <w:link w:val="TitelChar"/>
    <w:uiPriority w:val="10"/>
    <w:qFormat/>
    <w:rsid w:val="00B51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13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13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13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13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1374"/>
    <w:rPr>
      <w:i/>
      <w:iCs/>
      <w:color w:val="404040" w:themeColor="text1" w:themeTint="BF"/>
    </w:rPr>
  </w:style>
  <w:style w:type="paragraph" w:styleId="Lijstalinea">
    <w:name w:val="List Paragraph"/>
    <w:basedOn w:val="Standaard"/>
    <w:uiPriority w:val="34"/>
    <w:qFormat/>
    <w:rsid w:val="00B51374"/>
    <w:pPr>
      <w:ind w:left="720"/>
      <w:contextualSpacing/>
    </w:pPr>
  </w:style>
  <w:style w:type="character" w:styleId="Intensievebenadrukking">
    <w:name w:val="Intense Emphasis"/>
    <w:basedOn w:val="Standaardalinea-lettertype"/>
    <w:uiPriority w:val="21"/>
    <w:qFormat/>
    <w:rsid w:val="00B51374"/>
    <w:rPr>
      <w:i/>
      <w:iCs/>
      <w:color w:val="2F5496" w:themeColor="accent1" w:themeShade="BF"/>
    </w:rPr>
  </w:style>
  <w:style w:type="paragraph" w:styleId="Duidelijkcitaat">
    <w:name w:val="Intense Quote"/>
    <w:basedOn w:val="Standaard"/>
    <w:next w:val="Standaard"/>
    <w:link w:val="DuidelijkcitaatChar"/>
    <w:uiPriority w:val="30"/>
    <w:qFormat/>
    <w:rsid w:val="00B51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51374"/>
    <w:rPr>
      <w:i/>
      <w:iCs/>
      <w:color w:val="2F5496" w:themeColor="accent1" w:themeShade="BF"/>
    </w:rPr>
  </w:style>
  <w:style w:type="character" w:styleId="Intensieveverwijzing">
    <w:name w:val="Intense Reference"/>
    <w:basedOn w:val="Standaardalinea-lettertype"/>
    <w:uiPriority w:val="32"/>
    <w:qFormat/>
    <w:rsid w:val="00B51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296836">
      <w:bodyDiv w:val="1"/>
      <w:marLeft w:val="0"/>
      <w:marRight w:val="0"/>
      <w:marTop w:val="0"/>
      <w:marBottom w:val="0"/>
      <w:divBdr>
        <w:top w:val="none" w:sz="0" w:space="0" w:color="auto"/>
        <w:left w:val="none" w:sz="0" w:space="0" w:color="auto"/>
        <w:bottom w:val="none" w:sz="0" w:space="0" w:color="auto"/>
        <w:right w:val="none" w:sz="0" w:space="0" w:color="auto"/>
      </w:divBdr>
      <w:divsChild>
        <w:div w:id="700936979">
          <w:marLeft w:val="0"/>
          <w:marRight w:val="0"/>
          <w:marTop w:val="0"/>
          <w:marBottom w:val="0"/>
          <w:divBdr>
            <w:top w:val="none" w:sz="0" w:space="0" w:color="auto"/>
            <w:left w:val="none" w:sz="0" w:space="0" w:color="auto"/>
            <w:bottom w:val="none" w:sz="0" w:space="0" w:color="auto"/>
            <w:right w:val="none" w:sz="0" w:space="0" w:color="auto"/>
          </w:divBdr>
        </w:div>
        <w:div w:id="1185557724">
          <w:marLeft w:val="0"/>
          <w:marRight w:val="0"/>
          <w:marTop w:val="0"/>
          <w:marBottom w:val="0"/>
          <w:divBdr>
            <w:top w:val="none" w:sz="0" w:space="0" w:color="auto"/>
            <w:left w:val="none" w:sz="0" w:space="0" w:color="auto"/>
            <w:bottom w:val="none" w:sz="0" w:space="0" w:color="auto"/>
            <w:right w:val="none" w:sz="0" w:space="0" w:color="auto"/>
          </w:divBdr>
        </w:div>
        <w:div w:id="2034115653">
          <w:marLeft w:val="0"/>
          <w:marRight w:val="0"/>
          <w:marTop w:val="0"/>
          <w:marBottom w:val="0"/>
          <w:divBdr>
            <w:top w:val="none" w:sz="0" w:space="0" w:color="auto"/>
            <w:left w:val="none" w:sz="0" w:space="0" w:color="auto"/>
            <w:bottom w:val="none" w:sz="0" w:space="0" w:color="auto"/>
            <w:right w:val="none" w:sz="0" w:space="0" w:color="auto"/>
          </w:divBdr>
          <w:divsChild>
            <w:div w:id="524632192">
              <w:marLeft w:val="0"/>
              <w:marRight w:val="0"/>
              <w:marTop w:val="0"/>
              <w:marBottom w:val="0"/>
              <w:divBdr>
                <w:top w:val="none" w:sz="0" w:space="0" w:color="auto"/>
                <w:left w:val="none" w:sz="0" w:space="0" w:color="auto"/>
                <w:bottom w:val="none" w:sz="0" w:space="0" w:color="auto"/>
                <w:right w:val="none" w:sz="0" w:space="0" w:color="auto"/>
              </w:divBdr>
              <w:divsChild>
                <w:div w:id="2036534314">
                  <w:marLeft w:val="0"/>
                  <w:marRight w:val="0"/>
                  <w:marTop w:val="0"/>
                  <w:marBottom w:val="0"/>
                  <w:divBdr>
                    <w:top w:val="none" w:sz="0" w:space="0" w:color="auto"/>
                    <w:left w:val="none" w:sz="0" w:space="0" w:color="auto"/>
                    <w:bottom w:val="none" w:sz="0" w:space="0" w:color="auto"/>
                    <w:right w:val="none" w:sz="0" w:space="0" w:color="auto"/>
                  </w:divBdr>
                </w:div>
                <w:div w:id="322970681">
                  <w:marLeft w:val="0"/>
                  <w:marRight w:val="0"/>
                  <w:marTop w:val="0"/>
                  <w:marBottom w:val="0"/>
                  <w:divBdr>
                    <w:top w:val="none" w:sz="0" w:space="0" w:color="auto"/>
                    <w:left w:val="none" w:sz="0" w:space="0" w:color="auto"/>
                    <w:bottom w:val="none" w:sz="0" w:space="0" w:color="auto"/>
                    <w:right w:val="none" w:sz="0" w:space="0" w:color="auto"/>
                  </w:divBdr>
                  <w:divsChild>
                    <w:div w:id="12883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otgelre@gmail.com" TargetMode="External"/><Relationship Id="rId3" Type="http://schemas.openxmlformats.org/officeDocument/2006/relationships/webSettings" Target="webSettings.xml"/><Relationship Id="rId7" Type="http://schemas.openxmlformats.org/officeDocument/2006/relationships/hyperlink" Target="mailto:grootgelre@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jnbridge.nl/"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www.mijnbridge.nl/" TargetMode="External"/><Relationship Id="rId4" Type="http://schemas.openxmlformats.org/officeDocument/2006/relationships/image" Target="media/image1.png"/><Relationship Id="rId9" Type="http://schemas.openxmlformats.org/officeDocument/2006/relationships/hyperlink" Target="http://www.mijnbridg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3711</Characters>
  <Application>Microsoft Office Word</Application>
  <DocSecurity>0</DocSecurity>
  <Lines>30</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Riekie Dibbets</dc:creator>
  <cp:keywords/>
  <dc:description/>
  <cp:lastModifiedBy>Riekie Dibbets</cp:lastModifiedBy>
  <cp:revision>1</cp:revision>
  <dcterms:created xsi:type="dcterms:W3CDTF">2025-03-06T10:58:00Z</dcterms:created>
  <dcterms:modified xsi:type="dcterms:W3CDTF">2025-03-06T10:59:00Z</dcterms:modified>
</cp:coreProperties>
</file>